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4D9D654" w:rsidR="00067FB6" w:rsidRPr="00F50991" w:rsidRDefault="00F5099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50991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1E8B751" w:rsidR="00ED612A" w:rsidRPr="00BB2D13" w:rsidRDefault="00AB67DD" w:rsidP="00EA5F32">
      <w:pPr>
        <w:ind w:left="720"/>
        <w:rPr>
          <w:bCs w:val="0"/>
          <w:sz w:val="24"/>
          <w:szCs w:val="24"/>
        </w:rPr>
      </w:pPr>
      <w:r w:rsidRPr="00AB67DD">
        <w:rPr>
          <w:bCs w:val="0"/>
          <w:sz w:val="24"/>
          <w:szCs w:val="24"/>
        </w:rPr>
        <w:t>29A401a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2065D78" w:rsidR="00D65E7E" w:rsidRPr="00BB2D13" w:rsidRDefault="003B6D4E" w:rsidP="00EA5F32">
      <w:pPr>
        <w:ind w:left="720"/>
        <w:rPr>
          <w:bCs w:val="0"/>
          <w:sz w:val="24"/>
          <w:szCs w:val="24"/>
        </w:rPr>
      </w:pPr>
      <w:r w:rsidRPr="003B6D4E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3925062" w:rsidR="007E1F89" w:rsidRDefault="003D0E0C" w:rsidP="00182173">
      <w:pPr>
        <w:ind w:left="720"/>
        <w:rPr>
          <w:bCs w:val="0"/>
          <w:sz w:val="24"/>
          <w:szCs w:val="24"/>
        </w:rPr>
      </w:pPr>
      <w:r w:rsidRPr="003D0E0C">
        <w:rPr>
          <w:bCs w:val="0"/>
          <w:sz w:val="24"/>
          <w:szCs w:val="24"/>
        </w:rPr>
        <w:t>29A4:  Effective controls are in place to restrict changes to work scope and budgets for open work packages.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4A2936B" w:rsidR="00ED612A" w:rsidRPr="00E17DF5" w:rsidRDefault="00EF5A1C" w:rsidP="00EA5F32">
      <w:pPr>
        <w:ind w:left="720"/>
        <w:rPr>
          <w:bCs w:val="0"/>
          <w:sz w:val="24"/>
          <w:szCs w:val="24"/>
        </w:rPr>
      </w:pPr>
      <w:r w:rsidRPr="00EF5A1C">
        <w:rPr>
          <w:bCs w:val="0"/>
          <w:sz w:val="24"/>
          <w:szCs w:val="24"/>
        </w:rPr>
        <w:t>Are there changes to open WPs?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1EA17B66" w:rsidR="00B73603" w:rsidRDefault="00CE7548" w:rsidP="00EA5F32">
      <w:pPr>
        <w:ind w:left="720"/>
        <w:rPr>
          <w:bCs w:val="0"/>
          <w:sz w:val="24"/>
          <w:szCs w:val="24"/>
        </w:rPr>
      </w:pPr>
      <w:r w:rsidRPr="00CE7548">
        <w:rPr>
          <w:bCs w:val="0"/>
          <w:sz w:val="24"/>
          <w:szCs w:val="24"/>
        </w:rPr>
        <w:t>X = Count of prior period open WPs where current month BAC ≠ previous month BAC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26C6134" w:rsidR="00ED612A" w:rsidRDefault="002B53BA" w:rsidP="00EA5F32">
      <w:pPr>
        <w:ind w:left="720"/>
        <w:rPr>
          <w:bCs w:val="0"/>
          <w:sz w:val="24"/>
          <w:szCs w:val="24"/>
        </w:rPr>
      </w:pPr>
      <w:r w:rsidRPr="002B53BA">
        <w:rPr>
          <w:bCs w:val="0"/>
          <w:sz w:val="24"/>
          <w:szCs w:val="24"/>
        </w:rPr>
        <w:t>X=0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4CE6F84" w14:textId="77777777" w:rsidR="00657BB0" w:rsidRPr="00657BB0" w:rsidRDefault="00657BB0" w:rsidP="00657BB0">
      <w:pPr>
        <w:ind w:left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 EV Cost Tool Data</w:t>
      </w:r>
    </w:p>
    <w:p w14:paraId="3E98FB89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13C ACWP</w:t>
      </w:r>
      <w:r w:rsidRPr="00657BB0">
        <w:rPr>
          <w:bCs w:val="0"/>
          <w:sz w:val="24"/>
          <w:szCs w:val="24"/>
          <w:vertAlign w:val="subscript"/>
        </w:rPr>
        <w:t>CUM</w:t>
      </w:r>
    </w:p>
    <w:p w14:paraId="0DF695C8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13L BAC for WP (current and prior month)</w:t>
      </w:r>
    </w:p>
    <w:p w14:paraId="47DCD96C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13Q BCWP</w:t>
      </w:r>
      <w:r w:rsidRPr="00657BB0">
        <w:rPr>
          <w:bCs w:val="0"/>
          <w:sz w:val="24"/>
          <w:szCs w:val="24"/>
          <w:vertAlign w:val="subscript"/>
        </w:rPr>
        <w:t>CUM</w:t>
      </w:r>
    </w:p>
    <w:p w14:paraId="7E8DCDCF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13AP EVT</w:t>
      </w:r>
    </w:p>
    <w:p w14:paraId="211D8CA4" w14:textId="77777777" w:rsidR="00657BB0" w:rsidRPr="00657BB0" w:rsidRDefault="00657BB0" w:rsidP="00657BB0">
      <w:pPr>
        <w:ind w:left="720" w:firstLine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13BA WP/PP/SLPP UIDs</w:t>
      </w:r>
    </w:p>
    <w:p w14:paraId="57571CD1" w14:textId="05A92E99" w:rsidR="00ED612A" w:rsidRDefault="00657BB0" w:rsidP="00657BB0">
      <w:pPr>
        <w:ind w:left="720"/>
        <w:rPr>
          <w:bCs w:val="0"/>
          <w:sz w:val="24"/>
          <w:szCs w:val="24"/>
        </w:rPr>
      </w:pPr>
      <w:r w:rsidRPr="00657BB0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353703F" w14:textId="77777777" w:rsidR="00BF43AE" w:rsidRPr="00BF43AE" w:rsidRDefault="00BF43AE" w:rsidP="00BF43A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F43AE">
        <w:rPr>
          <w:b w:val="0"/>
          <w:bCs w:val="0"/>
          <w:szCs w:val="24"/>
        </w:rPr>
        <w:t>For discrete WPs: If BAC and BCWP</w:t>
      </w:r>
      <w:r w:rsidRPr="00BF43AE">
        <w:rPr>
          <w:b w:val="0"/>
          <w:bCs w:val="0"/>
          <w:szCs w:val="24"/>
          <w:vertAlign w:val="subscript"/>
        </w:rPr>
        <w:t>CUM</w:t>
      </w:r>
      <w:r w:rsidRPr="00BF43AE">
        <w:rPr>
          <w:b w:val="0"/>
          <w:bCs w:val="0"/>
          <w:szCs w:val="24"/>
        </w:rPr>
        <w:t xml:space="preserve"> are within $100 (or 1 hour), then WP is complete.</w:t>
      </w:r>
    </w:p>
    <w:p w14:paraId="2305E719" w14:textId="77777777" w:rsidR="00BF43AE" w:rsidRPr="00BF43AE" w:rsidRDefault="00BF43AE" w:rsidP="00BF43A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F43AE">
        <w:rPr>
          <w:b w:val="0"/>
          <w:bCs w:val="0"/>
          <w:szCs w:val="24"/>
        </w:rPr>
        <w:t>For LOE WPs: If BAC and BCWP</w:t>
      </w:r>
      <w:r w:rsidRPr="00BF43AE">
        <w:rPr>
          <w:b w:val="0"/>
          <w:bCs w:val="0"/>
          <w:szCs w:val="24"/>
          <w:vertAlign w:val="subscript"/>
        </w:rPr>
        <w:t>CUM</w:t>
      </w:r>
      <w:r w:rsidRPr="00BF43AE">
        <w:rPr>
          <w:b w:val="0"/>
          <w:bCs w:val="0"/>
          <w:szCs w:val="24"/>
        </w:rPr>
        <w:t xml:space="preserve"> are within $100 (or 1 hour) and ETC is less than $100, then the WP is complete.</w:t>
      </w:r>
    </w:p>
    <w:p w14:paraId="347F6520" w14:textId="77777777" w:rsidR="00BF43AE" w:rsidRPr="00BF43AE" w:rsidRDefault="00BF43AE" w:rsidP="00BF43A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F43AE">
        <w:rPr>
          <w:b w:val="0"/>
          <w:bCs w:val="0"/>
          <w:szCs w:val="24"/>
        </w:rPr>
        <w:t>Total comparison difference of $100 (or 1 hour) or less is not considered a deficiency.</w:t>
      </w:r>
    </w:p>
    <w:p w14:paraId="6DD3D476" w14:textId="16575B90" w:rsidR="005A57DE" w:rsidRPr="00067FB6" w:rsidRDefault="00BF43AE" w:rsidP="00BF43A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F43AE">
        <w:rPr>
          <w:b w:val="0"/>
          <w:bCs w:val="0"/>
          <w:szCs w:val="24"/>
        </w:rPr>
        <w:t>Open WPs have BCWP</w:t>
      </w:r>
      <w:r w:rsidRPr="00BF43AE">
        <w:rPr>
          <w:b w:val="0"/>
          <w:bCs w:val="0"/>
          <w:szCs w:val="24"/>
          <w:vertAlign w:val="subscript"/>
        </w:rPr>
        <w:t>CUM</w:t>
      </w:r>
      <w:r w:rsidRPr="00BF43AE">
        <w:rPr>
          <w:b w:val="0"/>
          <w:bCs w:val="0"/>
          <w:szCs w:val="24"/>
        </w:rPr>
        <w:t xml:space="preserve"> or ACWP</w:t>
      </w:r>
      <w:r w:rsidRPr="00BF43AE">
        <w:rPr>
          <w:b w:val="0"/>
          <w:bCs w:val="0"/>
          <w:szCs w:val="24"/>
          <w:vertAlign w:val="subscript"/>
        </w:rPr>
        <w:t>CUM</w:t>
      </w:r>
      <w:r w:rsidRPr="00BF43AE">
        <w:rPr>
          <w:b w:val="0"/>
          <w:bCs w:val="0"/>
          <w:szCs w:val="24"/>
        </w:rPr>
        <w:t xml:space="preserve"> greater than $100.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9D0B7F6" w14:textId="77777777" w:rsidR="0039666A" w:rsidRPr="0039666A" w:rsidRDefault="0039666A" w:rsidP="003966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666A">
        <w:rPr>
          <w:b w:val="0"/>
          <w:bCs w:val="0"/>
        </w:rPr>
        <w:t>Identify and count the number of open WPs from the prior period where current period BAC does not equal the prior period’s BAC; this is the X of the test metric.</w:t>
      </w:r>
    </w:p>
    <w:p w14:paraId="1452260A" w14:textId="772E06D2" w:rsidR="001515D5" w:rsidRPr="00067FB6" w:rsidRDefault="0039666A" w:rsidP="003966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9666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84"/>
        <w:gridCol w:w="964"/>
        <w:gridCol w:w="1265"/>
      </w:tblGrid>
      <w:tr w:rsidR="0020455E" w:rsidRPr="0020455E" w14:paraId="6557EDEF" w14:textId="77777777" w:rsidTr="0020455E">
        <w:trPr>
          <w:trHeight w:val="14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3471872" w14:textId="77777777" w:rsidR="0020455E" w:rsidRPr="0020455E" w:rsidRDefault="0020455E" w:rsidP="0020455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0455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981A396" w14:textId="77777777" w:rsidR="0020455E" w:rsidRPr="0020455E" w:rsidRDefault="0020455E" w:rsidP="0020455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0455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D6D60A0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0455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09745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0455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0455E" w:rsidRPr="0020455E" w14:paraId="26CB3A1A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4FC8AE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BSLN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D2B9C5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D661A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2BB61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09/14/2015</w:t>
            </w:r>
          </w:p>
        </w:tc>
      </w:tr>
      <w:tr w:rsidR="0020455E" w:rsidRPr="0020455E" w14:paraId="75A1FF75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0C452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v2.0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86591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D351A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B26F2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08/16/2016</w:t>
            </w:r>
          </w:p>
        </w:tc>
      </w:tr>
      <w:tr w:rsidR="0020455E" w:rsidRPr="0020455E" w14:paraId="5D2FAE03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D21AEC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5FAD79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EB75A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CBA9C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09/14/2016</w:t>
            </w:r>
          </w:p>
        </w:tc>
      </w:tr>
      <w:tr w:rsidR="0020455E" w:rsidRPr="0020455E" w14:paraId="66421F5C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3A3E7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237D3B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80FA1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9376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03/23/2017</w:t>
            </w:r>
          </w:p>
        </w:tc>
      </w:tr>
      <w:tr w:rsidR="0020455E" w:rsidRPr="0020455E" w14:paraId="3B24DB70" w14:textId="77777777" w:rsidTr="0020455E">
        <w:trPr>
          <w:trHeight w:val="13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B9F241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F5552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C8FCFD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9E3359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11/28/2018</w:t>
            </w:r>
          </w:p>
        </w:tc>
      </w:tr>
      <w:tr w:rsidR="0020455E" w:rsidRPr="0020455E" w14:paraId="221C5789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032611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v3.2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80D80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Add Data Element BCWP</w:t>
            </w:r>
            <w:r w:rsidRPr="0020455E">
              <w:rPr>
                <w:sz w:val="24"/>
                <w:szCs w:val="24"/>
                <w:vertAlign w:val="subscript"/>
              </w:rPr>
              <w:t>CUM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AD198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97BC36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2/21/2019</w:t>
            </w:r>
          </w:p>
        </w:tc>
      </w:tr>
      <w:tr w:rsidR="0020455E" w:rsidRPr="0020455E" w14:paraId="142BD0C5" w14:textId="77777777" w:rsidTr="0020455E">
        <w:trPr>
          <w:trHeight w:val="14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6D62C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6320B1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Added Assumption 3, Deleted Instruction 6, Added Data Element ACWP</w:t>
            </w:r>
            <w:r w:rsidRPr="0020455E">
              <w:rPr>
                <w:sz w:val="24"/>
                <w:szCs w:val="24"/>
                <w:vertAlign w:val="subscript"/>
              </w:rPr>
              <w:t>CUM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9DD73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E152A2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5/24/2019</w:t>
            </w:r>
          </w:p>
        </w:tc>
      </w:tr>
      <w:tr w:rsidR="0020455E" w:rsidRPr="0020455E" w14:paraId="53BC3321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4C6B7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7860AE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1B2F9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DBEA67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8/31/2019</w:t>
            </w:r>
          </w:p>
        </w:tc>
      </w:tr>
      <w:tr w:rsidR="0020455E" w:rsidRPr="0020455E" w14:paraId="70745B1F" w14:textId="77777777" w:rsidTr="0020455E">
        <w:trPr>
          <w:trHeight w:val="6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025E4A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E82CE6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Update: Data Elements Required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0F62AD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4948A3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2/22/2020</w:t>
            </w:r>
          </w:p>
        </w:tc>
      </w:tr>
      <w:tr w:rsidR="0020455E" w:rsidRPr="0020455E" w14:paraId="49F787DA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D8A029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850DF4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Update: Test metric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7500F0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1D2FA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8/30/2020</w:t>
            </w:r>
          </w:p>
        </w:tc>
      </w:tr>
      <w:tr w:rsidR="0020455E" w:rsidRPr="0020455E" w14:paraId="38C4A5F2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39787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78EE02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 &amp; updated blk 8 for DECM consistency. Added asm 2 in blk 9 to differentiate discrete from LOE complete.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4FA601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A0680E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3/05/2021</w:t>
            </w:r>
          </w:p>
        </w:tc>
      </w:tr>
      <w:tr w:rsidR="0020455E" w:rsidRPr="0020455E" w14:paraId="5D464A80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0BFA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B7893" w14:textId="77777777" w:rsidR="0020455E" w:rsidRPr="0020455E" w:rsidRDefault="0020455E" w:rsidP="002045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 xml:space="preserve">Added 13AP data element. Updated test metric and instruction to be count only.  Changed threshold to 0.  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ED5188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6, 7, 8, 10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D95BC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12/13/2021</w:t>
            </w:r>
          </w:p>
        </w:tc>
      </w:tr>
      <w:tr w:rsidR="0020455E" w:rsidRPr="0020455E" w14:paraId="188EEB66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A4FE6B" w14:textId="77777777" w:rsidR="0020455E" w:rsidRPr="0020455E" w:rsidRDefault="0020455E" w:rsidP="0020455E">
            <w:pPr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C13A9F" w14:textId="77777777" w:rsidR="0020455E" w:rsidRPr="0020455E" w:rsidRDefault="0020455E" w:rsidP="0020455E">
            <w:pPr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2A107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187D61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12/05/2022</w:t>
            </w:r>
          </w:p>
        </w:tc>
      </w:tr>
      <w:tr w:rsidR="0020455E" w:rsidRPr="0020455E" w14:paraId="62F64F97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5AB12" w14:textId="0EE57949" w:rsidR="0020455E" w:rsidRPr="0020455E" w:rsidRDefault="0020455E" w:rsidP="0020455E">
            <w:pPr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0455E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90BE43" w14:textId="685E3F30" w:rsidR="0020455E" w:rsidRPr="0020455E" w:rsidRDefault="0020455E" w:rsidP="0020455E">
            <w:pPr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DFD953" w14:textId="77777777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0F57B" w14:textId="47237EBC" w:rsidR="0020455E" w:rsidRPr="0020455E" w:rsidRDefault="0020455E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0455E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20455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447EC4" w:rsidRPr="0020455E" w14:paraId="5C3C93DB" w14:textId="77777777" w:rsidTr="0020455E">
        <w:trPr>
          <w:trHeight w:val="7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946B80" w14:textId="1B0121C3" w:rsidR="00447EC4" w:rsidRPr="0020455E" w:rsidRDefault="00447EC4" w:rsidP="0020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ECEB9C" w14:textId="1578F5AF" w:rsidR="00447EC4" w:rsidRPr="0020455E" w:rsidRDefault="00447EC4" w:rsidP="0020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79EE9" w14:textId="77777777" w:rsidR="00447EC4" w:rsidRPr="0020455E" w:rsidRDefault="00447EC4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37FEF4" w14:textId="5C75E4C2" w:rsidR="00447EC4" w:rsidRPr="0020455E" w:rsidRDefault="00447EC4" w:rsidP="002045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51B4DB0A" w:rsidR="00276BD9" w:rsidRDefault="00447EC4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4588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0455E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B53BA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666A"/>
    <w:rsid w:val="003A775C"/>
    <w:rsid w:val="003B6D4E"/>
    <w:rsid w:val="003C6D2D"/>
    <w:rsid w:val="003D0E0C"/>
    <w:rsid w:val="00401F7C"/>
    <w:rsid w:val="004361D8"/>
    <w:rsid w:val="00445EA5"/>
    <w:rsid w:val="00447EC4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7BB0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B67DD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F43AE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E7548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5A1C"/>
    <w:rsid w:val="00EF6A82"/>
    <w:rsid w:val="00F075D7"/>
    <w:rsid w:val="00F11153"/>
    <w:rsid w:val="00F15DB1"/>
    <w:rsid w:val="00F252ED"/>
    <w:rsid w:val="00F265F4"/>
    <w:rsid w:val="00F31543"/>
    <w:rsid w:val="00F50991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